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C06FA1" w:rsidRDefault="00E00797" w:rsidP="00F96657">
      <w:pPr>
        <w:pStyle w:val="SCT"/>
        <w:rPr>
          <w:rStyle w:val="NAM"/>
        </w:rPr>
      </w:pPr>
      <w:bookmarkStart w:id="0" w:name="_GoBack"/>
      <w:bookmarkEnd w:id="0"/>
      <w:r w:rsidRPr="00C06FA1">
        <w:t xml:space="preserve">SECTION </w:t>
      </w:r>
      <w:r w:rsidRPr="00C06FA1">
        <w:rPr>
          <w:rStyle w:val="NUM"/>
        </w:rPr>
        <w:t>095123</w:t>
      </w:r>
      <w:r w:rsidRPr="00C06FA1">
        <w:t xml:space="preserve"> </w:t>
      </w:r>
      <w:r w:rsidR="00675130" w:rsidRPr="00C06FA1">
        <w:t>–</w:t>
      </w:r>
      <w:r w:rsidRPr="00C06FA1">
        <w:t xml:space="preserve"> </w:t>
      </w:r>
      <w:r w:rsidR="00675130" w:rsidRPr="00C06FA1">
        <w:t xml:space="preserve">USG </w:t>
      </w:r>
      <w:r w:rsidR="00E851B2" w:rsidRPr="00C06FA1">
        <w:t>FROST</w:t>
      </w:r>
      <w:r w:rsidR="00390F2D" w:rsidRPr="00C06FA1">
        <w:t>™</w:t>
      </w:r>
      <w:r w:rsidR="00AD24BC" w:rsidRPr="00C06FA1">
        <w:t>/USG FROST</w:t>
      </w:r>
      <w:r w:rsidR="005411E4" w:rsidRPr="00C06FA1">
        <w:t xml:space="preserve"> </w:t>
      </w:r>
      <w:r w:rsidR="00390F2D" w:rsidRPr="00C06FA1">
        <w:t>HIGH-</w:t>
      </w:r>
      <w:r w:rsidR="00B60C19" w:rsidRPr="00C06FA1">
        <w:t>NRC</w:t>
      </w:r>
      <w:r w:rsidR="001514CC" w:rsidRPr="00C06FA1">
        <w:t>/HIGH</w:t>
      </w:r>
      <w:r w:rsidR="00390F2D" w:rsidRPr="00C06FA1">
        <w:t>-</w:t>
      </w:r>
      <w:r w:rsidR="00B60C19" w:rsidRPr="00C06FA1">
        <w:t xml:space="preserve">CAC </w:t>
      </w:r>
      <w:r w:rsidRPr="00C06FA1">
        <w:rPr>
          <w:rStyle w:val="NAM"/>
        </w:rPr>
        <w:t>ACOUSTICAL TILE CEILINGS</w:t>
      </w:r>
    </w:p>
    <w:p w:rsidR="00EF5B84" w:rsidRPr="00B943B2" w:rsidRDefault="00EF5B84" w:rsidP="00F96657">
      <w:pPr>
        <w:pStyle w:val="PRT"/>
        <w:numPr>
          <w:ilvl w:val="0"/>
          <w:numId w:val="0"/>
        </w:numPr>
        <w:pBdr>
          <w:top w:val="single" w:sz="8" w:space="0" w:color="C00000"/>
          <w:left w:val="single" w:sz="8" w:space="4" w:color="C00000"/>
          <w:right w:val="single" w:sz="8" w:space="4" w:color="C00000"/>
        </w:pBdr>
        <w:rPr>
          <w:b/>
          <w:color w:val="C00000"/>
          <w:sz w:val="20"/>
        </w:rPr>
      </w:pPr>
      <w:r w:rsidRPr="00B943B2">
        <w:rPr>
          <w:b/>
          <w:color w:val="C00000"/>
          <w:sz w:val="20"/>
        </w:rPr>
        <w:t>USG FROST</w:t>
      </w:r>
      <w:r w:rsidR="00390F2D" w:rsidRPr="00B943B2">
        <w:rPr>
          <w:b/>
          <w:color w:val="C00000"/>
          <w:sz w:val="20"/>
        </w:rPr>
        <w:t>™ HIGH-</w:t>
      </w:r>
      <w:r w:rsidR="00675837" w:rsidRPr="00B943B2">
        <w:rPr>
          <w:b/>
          <w:color w:val="C00000"/>
          <w:sz w:val="20"/>
        </w:rPr>
        <w:t>NRC</w:t>
      </w:r>
      <w:r w:rsidR="00390F2D" w:rsidRPr="00B943B2">
        <w:rPr>
          <w:b/>
          <w:color w:val="C00000"/>
          <w:sz w:val="20"/>
        </w:rPr>
        <w:t>/HIGH-</w:t>
      </w:r>
      <w:r w:rsidR="00675837" w:rsidRPr="00B943B2">
        <w:rPr>
          <w:b/>
          <w:color w:val="C00000"/>
          <w:sz w:val="20"/>
        </w:rPr>
        <w:t>CAC</w:t>
      </w:r>
    </w:p>
    <w:p w:rsidR="00580FD1" w:rsidRPr="00C06FA1" w:rsidRDefault="00580FD1" w:rsidP="00F96657">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C06FA1">
        <w:rPr>
          <w:color w:val="C00000"/>
          <w:sz w:val="20"/>
        </w:rPr>
        <w:t>ClimaPlus</w:t>
      </w:r>
      <w:r w:rsidR="00390F2D" w:rsidRPr="00C06FA1">
        <w:rPr>
          <w:color w:val="C00000"/>
          <w:sz w:val="20"/>
        </w:rPr>
        <w:t>™</w:t>
      </w:r>
      <w:r w:rsidR="00C50435" w:rsidRPr="00C06FA1">
        <w:rPr>
          <w:color w:val="C00000"/>
          <w:sz w:val="20"/>
        </w:rPr>
        <w:t xml:space="preserve"> 30 year limited </w:t>
      </w:r>
      <w:r w:rsidR="00C401DE" w:rsidRPr="00C06FA1">
        <w:rPr>
          <w:color w:val="C00000"/>
          <w:sz w:val="20"/>
        </w:rPr>
        <w:t>system w</w:t>
      </w:r>
      <w:r w:rsidR="00C50435" w:rsidRPr="00C06FA1">
        <w:rPr>
          <w:color w:val="C00000"/>
          <w:sz w:val="20"/>
        </w:rPr>
        <w:t>arranty</w:t>
      </w:r>
      <w:r w:rsidR="00741DC2" w:rsidRPr="00C06FA1">
        <w:rPr>
          <w:color w:val="C00000"/>
          <w:sz w:val="20"/>
        </w:rPr>
        <w:t>.</w:t>
      </w:r>
    </w:p>
    <w:p w:rsidR="00EF5B84" w:rsidRPr="00C06FA1" w:rsidRDefault="00EF5B84" w:rsidP="00F96657">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C06FA1">
        <w:rPr>
          <w:color w:val="C00000"/>
          <w:sz w:val="20"/>
        </w:rPr>
        <w:t xml:space="preserve">Excellent combination of noise reduction </w:t>
      </w:r>
      <w:r w:rsidR="000249F7" w:rsidRPr="00C06FA1">
        <w:rPr>
          <w:color w:val="C00000"/>
          <w:sz w:val="20"/>
        </w:rPr>
        <w:t>(NRC-.75</w:t>
      </w:r>
      <w:r w:rsidRPr="00C06FA1">
        <w:rPr>
          <w:color w:val="C00000"/>
          <w:sz w:val="20"/>
        </w:rPr>
        <w:t>) and sound attenuation (CAC-40).</w:t>
      </w:r>
    </w:p>
    <w:p w:rsidR="00EF5B84" w:rsidRPr="00C06FA1" w:rsidRDefault="00EF5B84" w:rsidP="00F96657">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C06FA1">
        <w:rPr>
          <w:color w:val="C00000"/>
          <w:sz w:val="20"/>
        </w:rPr>
        <w:t>Zero VOC emissions exceeds CA Specification 01350.</w:t>
      </w:r>
    </w:p>
    <w:p w:rsidR="00EF5B84" w:rsidRPr="00C06FA1" w:rsidRDefault="00EF5B84" w:rsidP="00F96657">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C06FA1">
        <w:rPr>
          <w:color w:val="C00000"/>
          <w:sz w:val="20"/>
        </w:rPr>
        <w:t>USDA Certified Biobased Product.</w:t>
      </w:r>
    </w:p>
    <w:p w:rsidR="00EF5B84" w:rsidRPr="00C06FA1" w:rsidRDefault="00EF5B84" w:rsidP="00F96657">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C06FA1">
        <w:rPr>
          <w:color w:val="C00000"/>
          <w:sz w:val="20"/>
        </w:rPr>
        <w:t>Damage-resistant panels with impact resistance (ASTM C367) and with integral color help to reduce the overall cost of ownership.</w:t>
      </w:r>
    </w:p>
    <w:p w:rsidR="00EF5B84" w:rsidRPr="00C06FA1" w:rsidRDefault="00EF5B84" w:rsidP="00F96657">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C06FA1">
        <w:rPr>
          <w:color w:val="C00000"/>
          <w:sz w:val="20"/>
        </w:rPr>
        <w:t xml:space="preserve"> </w:t>
      </w:r>
      <w:r w:rsidRPr="00C06FA1">
        <w:rPr>
          <w:b/>
          <w:color w:val="C00000"/>
          <w:sz w:val="20"/>
        </w:rPr>
        <w:t>&lt;</w:t>
      </w:r>
      <w:r w:rsidR="00A658B4" w:rsidRPr="00C06FA1">
        <w:rPr>
          <w:b/>
          <w:color w:val="C00000"/>
          <w:sz w:val="20"/>
        </w:rPr>
        <w:t>Insert</w:t>
      </w:r>
      <w:r w:rsidRPr="00C06FA1">
        <w:rPr>
          <w:b/>
          <w:color w:val="C00000"/>
          <w:sz w:val="20"/>
        </w:rPr>
        <w:t xml:space="preserve"> product representative here&gt;</w:t>
      </w:r>
      <w:r w:rsidRPr="00C06FA1">
        <w:rPr>
          <w:color w:val="C00000"/>
          <w:sz w:val="20"/>
        </w:rPr>
        <w:t xml:space="preserve"> or 800.874.4968 for technical questions</w:t>
      </w:r>
      <w:r w:rsidR="00A658B4" w:rsidRPr="00C06FA1">
        <w:rPr>
          <w:color w:val="C00000"/>
          <w:sz w:val="20"/>
        </w:rPr>
        <w:t>.</w:t>
      </w:r>
    </w:p>
    <w:p w:rsidR="00D50CB9" w:rsidRPr="00C06FA1" w:rsidRDefault="00D50CB9" w:rsidP="00F96657">
      <w:pPr>
        <w:suppressAutoHyphens/>
      </w:pPr>
    </w:p>
    <w:p w:rsidR="00D50CB9" w:rsidRPr="00C06FA1" w:rsidRDefault="00F96657" w:rsidP="00F96657">
      <w:pPr>
        <w:pStyle w:val="NoSpacing"/>
        <w:pBdr>
          <w:top w:val="single" w:sz="4" w:space="1" w:color="auto"/>
          <w:left w:val="single" w:sz="4" w:space="4" w:color="auto"/>
          <w:bottom w:val="single" w:sz="4" w:space="1" w:color="auto"/>
          <w:right w:val="single" w:sz="4" w:space="4" w:color="auto"/>
        </w:pBdr>
        <w:suppressAutoHyphens/>
        <w:rPr>
          <w:b/>
          <w:color w:val="0070C0"/>
        </w:rPr>
      </w:pPr>
      <w:r w:rsidRPr="00C06FA1">
        <w:rPr>
          <w:b/>
          <w:color w:val="0070C0"/>
        </w:rPr>
        <w:t>Note to specifiers:</w:t>
      </w:r>
    </w:p>
    <w:p w:rsidR="00D50CB9" w:rsidRPr="00C06FA1" w:rsidRDefault="00D50CB9" w:rsidP="00F96657">
      <w:pPr>
        <w:pStyle w:val="NoSpacing"/>
        <w:pBdr>
          <w:top w:val="single" w:sz="4" w:space="1" w:color="auto"/>
          <w:left w:val="single" w:sz="4" w:space="4" w:color="auto"/>
          <w:bottom w:val="single" w:sz="4" w:space="1" w:color="auto"/>
          <w:right w:val="single" w:sz="4" w:space="4" w:color="auto"/>
        </w:pBdr>
        <w:suppressAutoHyphens/>
        <w:rPr>
          <w:color w:val="0070C0"/>
        </w:rPr>
      </w:pPr>
      <w:r w:rsidRPr="00C06FA1">
        <w:rPr>
          <w:color w:val="0070C0"/>
        </w:rPr>
        <w:t>This document is not intended to function as a standalone specification. It is intended to assist the specifier in inserting the proper language into the following recommended specification sections:</w:t>
      </w:r>
    </w:p>
    <w:p w:rsidR="00D50CB9" w:rsidRPr="00C06FA1" w:rsidRDefault="00D50CB9" w:rsidP="00F96657">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C06FA1">
        <w:rPr>
          <w:color w:val="0070C0"/>
        </w:rPr>
        <w:t>09 51 13 Acoustical Panel Ceilings</w:t>
      </w:r>
    </w:p>
    <w:p w:rsidR="00D50CB9" w:rsidRPr="00C06FA1" w:rsidRDefault="00D50CB9" w:rsidP="00F96657">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C06FA1">
        <w:rPr>
          <w:color w:val="0070C0"/>
        </w:rPr>
        <w:t>09 51 23 Acoustical Tile Ceilings</w:t>
      </w:r>
    </w:p>
    <w:p w:rsidR="008754EE" w:rsidRPr="00C06FA1" w:rsidRDefault="008754EE" w:rsidP="00F96657">
      <w:pPr>
        <w:pStyle w:val="ART"/>
        <w:numPr>
          <w:ilvl w:val="0"/>
          <w:numId w:val="0"/>
        </w:numPr>
      </w:pPr>
      <w:r w:rsidRPr="00C06FA1">
        <w:t xml:space="preserve">2.3   </w:t>
      </w:r>
      <w:r w:rsidR="007C1ACA" w:rsidRPr="00C06FA1">
        <w:t>ACOUSTICAL TILES</w:t>
      </w:r>
    </w:p>
    <w:p w:rsidR="0050272C" w:rsidRPr="00C06FA1" w:rsidRDefault="0050272C" w:rsidP="00F96657">
      <w:pPr>
        <w:pStyle w:val="PR1"/>
        <w:rPr>
          <w:rStyle w:val="SAhyperlink"/>
          <w:color w:val="auto"/>
          <w:u w:val="none"/>
        </w:rPr>
      </w:pPr>
      <w:r w:rsidRPr="00C06FA1">
        <w:rPr>
          <w:rStyle w:val="SAhyperlink"/>
          <w:color w:val="auto"/>
          <w:u w:val="none"/>
        </w:rPr>
        <w:t xml:space="preserve">Acoustical Panel Type </w:t>
      </w:r>
      <w:r w:rsidRPr="00C06FA1">
        <w:rPr>
          <w:rStyle w:val="SAhyperlink"/>
          <w:b/>
          <w:color w:val="auto"/>
          <w:u w:val="none"/>
        </w:rPr>
        <w:t>&lt;INSERT DESIGNATION HERE&gt;</w:t>
      </w:r>
      <w:r w:rsidRPr="00C06FA1">
        <w:rPr>
          <w:rStyle w:val="SAhyperlink"/>
          <w:color w:val="auto"/>
          <w:u w:val="none"/>
        </w:rPr>
        <w:t>:</w:t>
      </w:r>
    </w:p>
    <w:p w:rsidR="0050272C" w:rsidRPr="00C06FA1" w:rsidRDefault="0050272C" w:rsidP="00F96657">
      <w:pPr>
        <w:pStyle w:val="PR2"/>
        <w:jc w:val="left"/>
      </w:pPr>
      <w:r w:rsidRPr="00C06FA1">
        <w:rPr>
          <w:rStyle w:val="SAhyperlink"/>
          <w:color w:val="auto"/>
          <w:u w:val="none"/>
        </w:rPr>
        <w:t>Basis of Design: Subject to compliance with project requirements, the design is based on the following: USG Interiors, LLC</w:t>
      </w:r>
      <w:r w:rsidR="00D82422" w:rsidRPr="00C06FA1">
        <w:rPr>
          <w:rStyle w:val="SAhyperlink"/>
          <w:color w:val="auto"/>
          <w:u w:val="none"/>
        </w:rPr>
        <w:t>,</w:t>
      </w:r>
      <w:r w:rsidR="005C24A9" w:rsidRPr="00C06FA1">
        <w:rPr>
          <w:rStyle w:val="SAhyperlink"/>
          <w:color w:val="auto"/>
          <w:u w:val="none"/>
        </w:rPr>
        <w:t xml:space="preserve"> </w:t>
      </w:r>
      <w:r w:rsidR="00390F2D" w:rsidRPr="00C06FA1">
        <w:rPr>
          <w:rStyle w:val="SAhyperlink"/>
          <w:color w:val="auto"/>
          <w:u w:val="none"/>
        </w:rPr>
        <w:t>“</w:t>
      </w:r>
      <w:r w:rsidR="0080556D" w:rsidRPr="00C06FA1">
        <w:rPr>
          <w:rStyle w:val="SAhyperlink"/>
          <w:color w:val="auto"/>
          <w:u w:val="none"/>
        </w:rPr>
        <w:t>Frost</w:t>
      </w:r>
      <w:r w:rsidR="00095113" w:rsidRPr="00C06FA1">
        <w:rPr>
          <w:rStyle w:val="SAhyperlink"/>
          <w:color w:val="auto"/>
          <w:u w:val="none"/>
        </w:rPr>
        <w:t xml:space="preserve"> </w:t>
      </w:r>
      <w:r w:rsidR="00B60C19" w:rsidRPr="00C06FA1">
        <w:rPr>
          <w:rStyle w:val="SAhyperlink"/>
          <w:color w:val="auto"/>
          <w:u w:val="none"/>
        </w:rPr>
        <w:t>High</w:t>
      </w:r>
      <w:r w:rsidR="00390F2D" w:rsidRPr="00C06FA1">
        <w:rPr>
          <w:rStyle w:val="SAhyperlink"/>
          <w:color w:val="auto"/>
          <w:u w:val="none"/>
        </w:rPr>
        <w:t>-</w:t>
      </w:r>
      <w:r w:rsidR="00B60C19" w:rsidRPr="00C06FA1">
        <w:rPr>
          <w:rStyle w:val="SAhyperlink"/>
          <w:color w:val="auto"/>
          <w:u w:val="none"/>
        </w:rPr>
        <w:t>NRC/High</w:t>
      </w:r>
      <w:r w:rsidR="00390F2D" w:rsidRPr="00C06FA1">
        <w:rPr>
          <w:rStyle w:val="SAhyperlink"/>
          <w:color w:val="auto"/>
          <w:u w:val="none"/>
        </w:rPr>
        <w:t>-</w:t>
      </w:r>
      <w:r w:rsidR="00B60C19" w:rsidRPr="00C06FA1">
        <w:rPr>
          <w:rStyle w:val="SAhyperlink"/>
          <w:color w:val="auto"/>
          <w:u w:val="none"/>
        </w:rPr>
        <w:t>CAC</w:t>
      </w:r>
      <w:r w:rsidR="00F96657" w:rsidRPr="00C06FA1">
        <w:rPr>
          <w:rStyle w:val="SAhyperlink"/>
          <w:color w:val="auto"/>
          <w:u w:val="none"/>
        </w:rPr>
        <w:t>”</w:t>
      </w:r>
      <w:r w:rsidR="00D82422" w:rsidRPr="00C06FA1">
        <w:rPr>
          <w:rStyle w:val="SAhyperlink"/>
          <w:color w:val="auto"/>
          <w:u w:val="none"/>
        </w:rPr>
        <w:t>.</w:t>
      </w:r>
    </w:p>
    <w:p w:rsidR="0050272C" w:rsidRPr="00C06FA1" w:rsidRDefault="0050272C" w:rsidP="00F96657">
      <w:pPr>
        <w:pStyle w:val="PR2"/>
        <w:rPr>
          <w:rStyle w:val="SAhyperlink"/>
          <w:color w:val="auto"/>
          <w:u w:val="none"/>
        </w:rPr>
      </w:pPr>
      <w:r w:rsidRPr="00C06FA1">
        <w:rPr>
          <w:rStyle w:val="SAhyperlink"/>
          <w:color w:val="auto"/>
          <w:u w:val="none"/>
        </w:rPr>
        <w:t>Classification:  Provide ceiling panels complying with ASTM E 1264 for type, form and pattern as follows:</w:t>
      </w:r>
    </w:p>
    <w:p w:rsidR="0050272C" w:rsidRPr="00C06FA1" w:rsidRDefault="0050272C" w:rsidP="00F96657">
      <w:pPr>
        <w:pStyle w:val="PR3"/>
        <w:rPr>
          <w:rStyle w:val="SAhyperlink"/>
          <w:color w:val="auto"/>
          <w:u w:val="none"/>
        </w:rPr>
      </w:pPr>
      <w:r w:rsidRPr="00C06FA1">
        <w:rPr>
          <w:rStyle w:val="SAhyperlink"/>
          <w:color w:val="auto"/>
          <w:u w:val="none"/>
        </w:rPr>
        <w:t>Type</w:t>
      </w:r>
      <w:r w:rsidR="004025D2" w:rsidRPr="00C06FA1">
        <w:rPr>
          <w:rStyle w:val="SAhyperlink"/>
          <w:color w:val="auto"/>
          <w:u w:val="none"/>
        </w:rPr>
        <w:t>:</w:t>
      </w:r>
      <w:r w:rsidRPr="00C06FA1">
        <w:rPr>
          <w:rStyle w:val="SAhyperlink"/>
          <w:color w:val="auto"/>
          <w:u w:val="none"/>
        </w:rPr>
        <w:t xml:space="preserve"> I</w:t>
      </w:r>
      <w:r w:rsidR="005C24A9" w:rsidRPr="00C06FA1">
        <w:rPr>
          <w:rStyle w:val="SAhyperlink"/>
          <w:color w:val="auto"/>
          <w:u w:val="none"/>
        </w:rPr>
        <w:t>II</w:t>
      </w:r>
      <w:r w:rsidRPr="00C06FA1">
        <w:rPr>
          <w:rStyle w:val="SAhyperlink"/>
          <w:color w:val="auto"/>
          <w:u w:val="none"/>
        </w:rPr>
        <w:t xml:space="preserve">, </w:t>
      </w:r>
      <w:r w:rsidR="004025D2" w:rsidRPr="00C06FA1">
        <w:rPr>
          <w:rStyle w:val="SAhyperlink"/>
          <w:color w:val="auto"/>
          <w:u w:val="none"/>
        </w:rPr>
        <w:t xml:space="preserve">mineral base with </w:t>
      </w:r>
      <w:r w:rsidR="005C24A9" w:rsidRPr="00C06FA1">
        <w:rPr>
          <w:rStyle w:val="SAhyperlink"/>
          <w:color w:val="auto"/>
          <w:u w:val="none"/>
        </w:rPr>
        <w:t>painted finish</w:t>
      </w:r>
    </w:p>
    <w:p w:rsidR="0050272C" w:rsidRPr="00C06FA1" w:rsidRDefault="0050272C" w:rsidP="00F96657">
      <w:pPr>
        <w:pStyle w:val="PR3"/>
        <w:rPr>
          <w:rStyle w:val="SAhyperlink"/>
          <w:color w:val="auto"/>
          <w:u w:val="none"/>
        </w:rPr>
      </w:pPr>
      <w:r w:rsidRPr="00C06FA1">
        <w:rPr>
          <w:rStyle w:val="SAhyperlink"/>
          <w:color w:val="auto"/>
          <w:u w:val="none"/>
        </w:rPr>
        <w:t>Form</w:t>
      </w:r>
      <w:r w:rsidR="004025D2" w:rsidRPr="00C06FA1">
        <w:rPr>
          <w:rStyle w:val="SAhyperlink"/>
          <w:color w:val="auto"/>
          <w:u w:val="none"/>
        </w:rPr>
        <w:t>:</w:t>
      </w:r>
      <w:r w:rsidRPr="00C06FA1">
        <w:rPr>
          <w:rStyle w:val="SAhyperlink"/>
          <w:color w:val="auto"/>
          <w:u w:val="none"/>
        </w:rPr>
        <w:t xml:space="preserve"> </w:t>
      </w:r>
      <w:r w:rsidR="00E851B2" w:rsidRPr="00C06FA1">
        <w:rPr>
          <w:rStyle w:val="SAhyperlink"/>
          <w:color w:val="auto"/>
          <w:u w:val="none"/>
        </w:rPr>
        <w:t>4</w:t>
      </w:r>
      <w:r w:rsidRPr="00C06FA1">
        <w:rPr>
          <w:rStyle w:val="SAhyperlink"/>
          <w:color w:val="auto"/>
          <w:u w:val="none"/>
        </w:rPr>
        <w:t xml:space="preserve">, </w:t>
      </w:r>
      <w:r w:rsidR="00BD0FDA" w:rsidRPr="00C06FA1">
        <w:rPr>
          <w:rStyle w:val="SAhyperlink"/>
          <w:color w:val="auto"/>
          <w:u w:val="none"/>
        </w:rPr>
        <w:t>cast or molded</w:t>
      </w:r>
    </w:p>
    <w:p w:rsidR="0050272C" w:rsidRPr="00C06FA1" w:rsidRDefault="004025D2" w:rsidP="00F96657">
      <w:pPr>
        <w:pStyle w:val="PR3"/>
        <w:rPr>
          <w:rStyle w:val="SAhyperlink"/>
          <w:color w:val="auto"/>
          <w:u w:val="none"/>
        </w:rPr>
      </w:pPr>
      <w:r w:rsidRPr="00C06FA1">
        <w:rPr>
          <w:rStyle w:val="SAhyperlink"/>
          <w:color w:val="auto"/>
          <w:u w:val="none"/>
        </w:rPr>
        <w:t>P</w:t>
      </w:r>
      <w:r w:rsidR="0050272C" w:rsidRPr="00C06FA1">
        <w:rPr>
          <w:rStyle w:val="SAhyperlink"/>
          <w:color w:val="auto"/>
          <w:u w:val="none"/>
        </w:rPr>
        <w:t>attern</w:t>
      </w:r>
      <w:r w:rsidRPr="00C06FA1">
        <w:rPr>
          <w:rStyle w:val="SAhyperlink"/>
          <w:color w:val="auto"/>
          <w:u w:val="none"/>
        </w:rPr>
        <w:t>:</w:t>
      </w:r>
      <w:r w:rsidR="0050272C" w:rsidRPr="00C06FA1">
        <w:rPr>
          <w:rStyle w:val="SAhyperlink"/>
          <w:color w:val="auto"/>
          <w:u w:val="none"/>
        </w:rPr>
        <w:t xml:space="preserve"> </w:t>
      </w:r>
      <w:r w:rsidR="005C24A9" w:rsidRPr="00C06FA1">
        <w:rPr>
          <w:rStyle w:val="SAhyperlink"/>
          <w:color w:val="auto"/>
          <w:u w:val="none"/>
        </w:rPr>
        <w:t>E</w:t>
      </w:r>
      <w:r w:rsidRPr="00C06FA1">
        <w:rPr>
          <w:rStyle w:val="SAhyperlink"/>
          <w:color w:val="auto"/>
          <w:u w:val="none"/>
        </w:rPr>
        <w:t xml:space="preserve">, </w:t>
      </w:r>
      <w:r w:rsidR="00BD0FDA" w:rsidRPr="00C06FA1">
        <w:rPr>
          <w:rStyle w:val="SAhyperlink"/>
          <w:color w:val="auto"/>
          <w:u w:val="none"/>
        </w:rPr>
        <w:t>l</w:t>
      </w:r>
      <w:r w:rsidRPr="00C06FA1">
        <w:rPr>
          <w:rStyle w:val="SAhyperlink"/>
          <w:color w:val="auto"/>
          <w:u w:val="none"/>
        </w:rPr>
        <w:t>ight texture</w:t>
      </w:r>
    </w:p>
    <w:p w:rsidR="001F2C68" w:rsidRPr="00C06FA1" w:rsidRDefault="001F2C68" w:rsidP="004E0887">
      <w:pPr>
        <w:pStyle w:val="PR2"/>
      </w:pPr>
      <w:r w:rsidRPr="00C06FA1">
        <w:t>Color:</w:t>
      </w:r>
      <w:r w:rsidRPr="00C06FA1">
        <w:rPr>
          <w:b/>
        </w:rPr>
        <w:t xml:space="preserve"> [Flat White 050] [Charcoal 534] [Flat Black 205] [Manila 246] [Parchment 103] [Sandstone 090] [Straw 143] [Taupe 107] [Azure 2660] [Beige 142] [Blue Grey 564]</w:t>
      </w:r>
      <w:r w:rsidR="00786895" w:rsidRPr="00C06FA1">
        <w:rPr>
          <w:b/>
        </w:rPr>
        <w:t xml:space="preserve"> [Breeze 2659] [Halo 206] [Nectar 546] [Mist 053] [Quartz 082] [Redwood 566]</w:t>
      </w:r>
      <w:r w:rsidR="00397276" w:rsidRPr="00C06FA1">
        <w:rPr>
          <w:b/>
        </w:rPr>
        <w:t xml:space="preserve"> [Sienna 565] [Safari 2662] [Slate 568] [Spruce 567] [Sorbet 2658] [Squash 2662]</w:t>
      </w:r>
      <w:r w:rsidR="004E0887" w:rsidRPr="00C06FA1">
        <w:rPr>
          <w:b/>
        </w:rPr>
        <w:t xml:space="preserve"> [Silvertone 052] [Tuscany 2663</w:t>
      </w:r>
      <w:r w:rsidR="00016498" w:rsidRPr="00C06FA1">
        <w:rPr>
          <w:b/>
        </w:rPr>
        <w:t>] [Sea Shell 3678] [Dawn3679] [Nut Brown 3680] [Atmosphere 3681] [Peat 3682] [Shale 3683] [Ocean Ridge 3684] [Laguna 3685] [Deep Violet 3686] [Deep Cranberry 3687] [Grass 3688] [Tangy Taleia 3689] [Flat Black 205] [Light Brown 3690] [Old Stone 3691] [Deep Blue 3692] [Deep Berry 3693]</w:t>
      </w:r>
    </w:p>
    <w:p w:rsidR="00E00797" w:rsidRPr="00C06FA1" w:rsidRDefault="009C7D03" w:rsidP="00F96657">
      <w:pPr>
        <w:pStyle w:val="PR2"/>
      </w:pPr>
      <w:r w:rsidRPr="00C06FA1">
        <w:t xml:space="preserve">LR: Not less than </w:t>
      </w:r>
      <w:r w:rsidR="00E00797" w:rsidRPr="00C06FA1">
        <w:t>0.</w:t>
      </w:r>
      <w:r w:rsidRPr="00C06FA1">
        <w:t>8</w:t>
      </w:r>
      <w:r w:rsidR="00B60C19" w:rsidRPr="00C06FA1">
        <w:t>9</w:t>
      </w:r>
      <w:r w:rsidR="00E00797" w:rsidRPr="00C06FA1">
        <w:t>.</w:t>
      </w:r>
    </w:p>
    <w:p w:rsidR="00E00797" w:rsidRPr="00C06FA1" w:rsidRDefault="00E00797" w:rsidP="00F96657">
      <w:pPr>
        <w:pStyle w:val="PR2"/>
      </w:pPr>
      <w:r w:rsidRPr="00C06FA1">
        <w:t xml:space="preserve">NRC: Not less than </w:t>
      </w:r>
      <w:r w:rsidR="00A50852" w:rsidRPr="00C06FA1">
        <w:t>0.</w:t>
      </w:r>
      <w:r w:rsidR="005C24A9" w:rsidRPr="00C06FA1">
        <w:t>7</w:t>
      </w:r>
      <w:r w:rsidR="00F2708D" w:rsidRPr="00C06FA1">
        <w:t>5</w:t>
      </w:r>
    </w:p>
    <w:p w:rsidR="00E00797" w:rsidRPr="00C06FA1" w:rsidRDefault="00E00797" w:rsidP="00F96657">
      <w:pPr>
        <w:pStyle w:val="PR2"/>
      </w:pPr>
      <w:r w:rsidRPr="00C06FA1">
        <w:t xml:space="preserve">CAC: Not less than </w:t>
      </w:r>
      <w:r w:rsidR="00BA4981" w:rsidRPr="00C06FA1">
        <w:rPr>
          <w:b/>
        </w:rPr>
        <w:t>[38] [40]</w:t>
      </w:r>
      <w:r w:rsidRPr="00C06FA1">
        <w:rPr>
          <w:b/>
        </w:rPr>
        <w:t>.</w:t>
      </w:r>
    </w:p>
    <w:p w:rsidR="00905C24" w:rsidRPr="00C06FA1" w:rsidRDefault="00E00797" w:rsidP="00F96657">
      <w:pPr>
        <w:pStyle w:val="PR2"/>
        <w:rPr>
          <w:b/>
        </w:rPr>
      </w:pPr>
      <w:r w:rsidRPr="00C06FA1">
        <w:t xml:space="preserve">Edge/Joint Detail: </w:t>
      </w:r>
      <w:r w:rsidR="00095775" w:rsidRPr="00C06FA1">
        <w:rPr>
          <w:b/>
        </w:rPr>
        <w:t xml:space="preserve">[SLB Beveled Reveal] [FL Flush reveal] [FLB Flush </w:t>
      </w:r>
      <w:r w:rsidR="00EC0216" w:rsidRPr="00C06FA1">
        <w:rPr>
          <w:b/>
        </w:rPr>
        <w:t>Beveled Reveal]</w:t>
      </w:r>
      <w:r w:rsidR="008D3631" w:rsidRPr="00C06FA1">
        <w:rPr>
          <w:b/>
        </w:rPr>
        <w:t>.</w:t>
      </w:r>
    </w:p>
    <w:p w:rsidR="00EE3BD5" w:rsidRPr="00C06FA1" w:rsidRDefault="00EC0216" w:rsidP="00F96657">
      <w:pPr>
        <w:pStyle w:val="PR2"/>
        <w:rPr>
          <w:b/>
        </w:rPr>
      </w:pPr>
      <w:r w:rsidRPr="00C06FA1">
        <w:t>Suspension Grid/</w:t>
      </w:r>
      <w:r w:rsidR="00EE3BD5" w:rsidRPr="00C06FA1">
        <w:t>Width</w:t>
      </w:r>
      <w:r w:rsidR="00A658B4" w:rsidRPr="00C06FA1">
        <w:t>:</w:t>
      </w:r>
      <w:r w:rsidR="00EE3BD5" w:rsidRPr="00C06FA1">
        <w:rPr>
          <w:b/>
        </w:rPr>
        <w:t xml:space="preserve"> </w:t>
      </w:r>
      <w:r w:rsidRPr="00C06FA1">
        <w:rPr>
          <w:b/>
        </w:rPr>
        <w:t xml:space="preserve">[DX/DXL] [DXT] [DXF] [DXFF] </w:t>
      </w:r>
      <w:r w:rsidR="00EE3BD5" w:rsidRPr="00C06FA1">
        <w:rPr>
          <w:b/>
        </w:rPr>
        <w:t>[</w:t>
      </w:r>
      <w:r w:rsidR="00EE3BD5" w:rsidRPr="00C06FA1">
        <w:rPr>
          <w:rStyle w:val="IP"/>
          <w:b/>
        </w:rPr>
        <w:t>9/16 inch</w:t>
      </w:r>
      <w:r w:rsidR="003325A0" w:rsidRPr="00C06FA1">
        <w:rPr>
          <w:rStyle w:val="IP"/>
          <w:b/>
        </w:rPr>
        <w:t xml:space="preserve"> </w:t>
      </w:r>
      <w:r w:rsidR="003325A0" w:rsidRPr="00C06FA1">
        <w:rPr>
          <w:rStyle w:val="SI"/>
          <w:b/>
        </w:rPr>
        <w:t>(1</w:t>
      </w:r>
      <w:r w:rsidR="00FF1D23" w:rsidRPr="00C06FA1">
        <w:rPr>
          <w:rStyle w:val="SI"/>
          <w:b/>
        </w:rPr>
        <w:t>4</w:t>
      </w:r>
      <w:r w:rsidR="003325A0" w:rsidRPr="00C06FA1">
        <w:rPr>
          <w:rStyle w:val="SI"/>
          <w:b/>
        </w:rPr>
        <w:t xml:space="preserve"> mm)</w:t>
      </w:r>
      <w:r w:rsidR="00EE3BD5" w:rsidRPr="00C06FA1">
        <w:rPr>
          <w:b/>
        </w:rPr>
        <w:t xml:space="preserve">] </w:t>
      </w:r>
      <w:r w:rsidR="003325A0" w:rsidRPr="00C06FA1">
        <w:rPr>
          <w:b/>
        </w:rPr>
        <w:t>[</w:t>
      </w:r>
      <w:r w:rsidR="003325A0" w:rsidRPr="00C06FA1">
        <w:rPr>
          <w:b/>
          <w:color w:val="FF0000"/>
        </w:rPr>
        <w:t xml:space="preserve">15/16 inch </w:t>
      </w:r>
      <w:r w:rsidR="003325A0" w:rsidRPr="00C06FA1">
        <w:rPr>
          <w:rStyle w:val="SI"/>
          <w:b/>
        </w:rPr>
        <w:t>(</w:t>
      </w:r>
      <w:r w:rsidR="00FF1D23" w:rsidRPr="00C06FA1">
        <w:rPr>
          <w:rStyle w:val="SI"/>
          <w:b/>
        </w:rPr>
        <w:t>24</w:t>
      </w:r>
      <w:r w:rsidR="003325A0" w:rsidRPr="00C06FA1">
        <w:rPr>
          <w:rStyle w:val="SI"/>
          <w:b/>
        </w:rPr>
        <w:t xml:space="preserve"> mm)</w:t>
      </w:r>
      <w:r w:rsidR="003325A0" w:rsidRPr="00C06FA1">
        <w:rPr>
          <w:b/>
        </w:rPr>
        <w:t>]</w:t>
      </w:r>
      <w:r w:rsidR="00A658B4" w:rsidRPr="00C06FA1">
        <w:rPr>
          <w:b/>
        </w:rPr>
        <w:t>.</w:t>
      </w:r>
      <w:r w:rsidR="00EE3BD5" w:rsidRPr="00C06FA1">
        <w:rPr>
          <w:b/>
        </w:rPr>
        <w:t xml:space="preserve"> </w:t>
      </w:r>
    </w:p>
    <w:p w:rsidR="00E00797" w:rsidRPr="00C06FA1" w:rsidRDefault="006943FC" w:rsidP="00F96657">
      <w:pPr>
        <w:pStyle w:val="PR2"/>
      </w:pPr>
      <w:r w:rsidRPr="00C06FA1">
        <w:t xml:space="preserve">Panel </w:t>
      </w:r>
      <w:r w:rsidR="00E00797" w:rsidRPr="00C06FA1">
        <w:t xml:space="preserve">Thickness: </w:t>
      </w:r>
      <w:r w:rsidR="00095113" w:rsidRPr="00C06FA1">
        <w:rPr>
          <w:rStyle w:val="IP"/>
        </w:rPr>
        <w:t>7/8 inch</w:t>
      </w:r>
      <w:r w:rsidR="00095113" w:rsidRPr="00C06FA1">
        <w:rPr>
          <w:rStyle w:val="SI"/>
        </w:rPr>
        <w:t xml:space="preserve"> (23 mm)</w:t>
      </w:r>
      <w:r w:rsidR="00A658B4" w:rsidRPr="00C06FA1">
        <w:rPr>
          <w:rStyle w:val="SI"/>
          <w:color w:val="auto"/>
        </w:rPr>
        <w:t>.</w:t>
      </w:r>
      <w:r w:rsidR="00A9230C" w:rsidRPr="00C06FA1">
        <w:rPr>
          <w:rStyle w:val="SI"/>
          <w:color w:val="auto"/>
        </w:rPr>
        <w:t xml:space="preserve"> </w:t>
      </w:r>
      <w:r w:rsidR="00A9230C" w:rsidRPr="00C06FA1">
        <w:rPr>
          <w:rStyle w:val="SI"/>
          <w:color w:val="FF0000"/>
        </w:rPr>
        <w:t>3/4 inch</w:t>
      </w:r>
      <w:r w:rsidR="00D60242" w:rsidRPr="00C06FA1">
        <w:rPr>
          <w:rStyle w:val="SI"/>
          <w:color w:val="FF0000"/>
        </w:rPr>
        <w:t xml:space="preserve"> </w:t>
      </w:r>
      <w:r w:rsidR="003E13BC" w:rsidRPr="00C06FA1">
        <w:rPr>
          <w:rStyle w:val="SI"/>
          <w:color w:val="FF0000"/>
        </w:rPr>
        <w:t>(</w:t>
      </w:r>
      <w:r w:rsidR="00A8422E" w:rsidRPr="00C06FA1">
        <w:rPr>
          <w:rStyle w:val="SI"/>
          <w:color w:val="FF0000"/>
        </w:rPr>
        <w:t xml:space="preserve"> 19 </w:t>
      </w:r>
      <w:r w:rsidR="003E13BC" w:rsidRPr="00C06FA1">
        <w:rPr>
          <w:rStyle w:val="SI"/>
          <w:color w:val="FF0000"/>
        </w:rPr>
        <w:t>mm )</w:t>
      </w:r>
    </w:p>
    <w:p w:rsidR="00E00797" w:rsidRPr="00C06FA1" w:rsidRDefault="00E00797" w:rsidP="00F96657">
      <w:pPr>
        <w:pStyle w:val="PR2"/>
      </w:pPr>
      <w:r w:rsidRPr="00C06FA1">
        <w:t xml:space="preserve">Modular Size: </w:t>
      </w:r>
      <w:r w:rsidRPr="00C06FA1">
        <w:rPr>
          <w:b/>
        </w:rPr>
        <w:t>[</w:t>
      </w:r>
      <w:r w:rsidR="005658ED" w:rsidRPr="00C06FA1">
        <w:rPr>
          <w:rStyle w:val="IP"/>
          <w:b/>
        </w:rPr>
        <w:t>24</w:t>
      </w:r>
      <w:r w:rsidRPr="00C06FA1">
        <w:rPr>
          <w:rStyle w:val="IP"/>
          <w:b/>
        </w:rPr>
        <w:t xml:space="preserve"> by </w:t>
      </w:r>
      <w:r w:rsidR="005658ED" w:rsidRPr="00C06FA1">
        <w:rPr>
          <w:rStyle w:val="IP"/>
          <w:b/>
        </w:rPr>
        <w:t>24</w:t>
      </w:r>
      <w:r w:rsidRPr="00C06FA1">
        <w:rPr>
          <w:rStyle w:val="IP"/>
          <w:b/>
        </w:rPr>
        <w:t xml:space="preserve"> inches</w:t>
      </w:r>
      <w:r w:rsidRPr="00C06FA1">
        <w:rPr>
          <w:rStyle w:val="SI"/>
          <w:b/>
        </w:rPr>
        <w:t xml:space="preserve"> (</w:t>
      </w:r>
      <w:r w:rsidR="005658ED" w:rsidRPr="00C06FA1">
        <w:rPr>
          <w:rStyle w:val="SI"/>
          <w:b/>
        </w:rPr>
        <w:t>610</w:t>
      </w:r>
      <w:r w:rsidRPr="00C06FA1">
        <w:rPr>
          <w:rStyle w:val="SI"/>
          <w:b/>
        </w:rPr>
        <w:t xml:space="preserve"> by </w:t>
      </w:r>
      <w:r w:rsidR="005658ED" w:rsidRPr="00C06FA1">
        <w:rPr>
          <w:rStyle w:val="SI"/>
          <w:b/>
        </w:rPr>
        <w:t>610</w:t>
      </w:r>
      <w:r w:rsidRPr="00C06FA1">
        <w:rPr>
          <w:rStyle w:val="SI"/>
          <w:b/>
        </w:rPr>
        <w:t xml:space="preserve"> mm</w:t>
      </w:r>
      <w:r w:rsidR="00E22A99" w:rsidRPr="00C06FA1">
        <w:rPr>
          <w:rStyle w:val="SI"/>
          <w:b/>
        </w:rPr>
        <w:t>)</w:t>
      </w:r>
      <w:r w:rsidR="00E22A99" w:rsidRPr="00C06FA1">
        <w:rPr>
          <w:b/>
        </w:rPr>
        <w:t xml:space="preserve">] </w:t>
      </w:r>
      <w:r w:rsidRPr="00C06FA1">
        <w:rPr>
          <w:b/>
        </w:rPr>
        <w:t>[As indicated on Drawings] [As indicated in a schedule].</w:t>
      </w:r>
    </w:p>
    <w:p w:rsidR="00524422" w:rsidRPr="00C06FA1" w:rsidRDefault="00524422" w:rsidP="00F96657">
      <w:pPr>
        <w:pStyle w:val="PR2"/>
      </w:pPr>
      <w:r w:rsidRPr="00C06FA1">
        <w:t xml:space="preserve">Recycled Content: </w:t>
      </w:r>
      <w:r w:rsidR="00F15EAF" w:rsidRPr="00C06FA1">
        <w:t>72</w:t>
      </w:r>
      <w:r w:rsidR="0080556D" w:rsidRPr="00C06FA1">
        <w:t>%</w:t>
      </w:r>
      <w:r w:rsidR="00A658B4" w:rsidRPr="00C06FA1">
        <w:t>.</w:t>
      </w:r>
    </w:p>
    <w:p w:rsidR="00EF5B84" w:rsidRPr="00C06FA1" w:rsidRDefault="00EF5B84" w:rsidP="00F96657">
      <w:pPr>
        <w:pStyle w:val="PR2"/>
      </w:pPr>
      <w:r w:rsidRPr="00C06FA1">
        <w:lastRenderedPageBreak/>
        <w:t>High Recycled Content: Classified as containing greater than 50% total recycled content. Total recycled content is based on product composition of post</w:t>
      </w:r>
      <w:r w:rsidR="00390F2D" w:rsidRPr="00C06FA1">
        <w:t>-consumer and pre-consumer post-</w:t>
      </w:r>
      <w:r w:rsidRPr="00C06FA1">
        <w:t>industrial recycled content per FTC guidelines.</w:t>
      </w:r>
    </w:p>
    <w:p w:rsidR="00F2708D" w:rsidRPr="00C06FA1" w:rsidRDefault="00095775" w:rsidP="00F2708D">
      <w:pPr>
        <w:pStyle w:val="PR2"/>
      </w:pPr>
      <w:r w:rsidRPr="00C06FA1">
        <w:t xml:space="preserve">VOC Emissions: </w:t>
      </w:r>
      <w:r w:rsidR="00F2708D" w:rsidRPr="00C06FA1">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A658B4" w:rsidRPr="00C06FA1" w:rsidRDefault="00095775" w:rsidP="00F2708D">
      <w:pPr>
        <w:pStyle w:val="PR2"/>
      </w:pPr>
      <w:r w:rsidRPr="00C06FA1">
        <w:t>Bio</w:t>
      </w:r>
      <w:r w:rsidR="00041124" w:rsidRPr="00C06FA1">
        <w:t>b</w:t>
      </w:r>
      <w:r w:rsidRPr="00C06FA1">
        <w:t xml:space="preserve">ased product that is USDA certified. </w:t>
      </w:r>
    </w:p>
    <w:p w:rsidR="00095775" w:rsidRPr="00C06FA1" w:rsidRDefault="00095775" w:rsidP="00F96657">
      <w:pPr>
        <w:pStyle w:val="PR3"/>
      </w:pPr>
      <w:r w:rsidRPr="00C06FA1">
        <w:t>Paper back for increased performance. Cast product with integral color hides surface damage.</w:t>
      </w:r>
    </w:p>
    <w:p w:rsidR="00095775" w:rsidRPr="00C06FA1" w:rsidRDefault="00095775" w:rsidP="00F96657">
      <w:pPr>
        <w:pStyle w:val="PR2"/>
      </w:pPr>
      <w:r w:rsidRPr="00C06FA1">
        <w:t>ClimaPlus™ 30 year</w:t>
      </w:r>
      <w:r w:rsidR="009E19F5" w:rsidRPr="00C06FA1">
        <w:t xml:space="preserve"> limited system</w:t>
      </w:r>
      <w:r w:rsidR="00DD2132" w:rsidRPr="00C06FA1">
        <w:t xml:space="preserve"> warranty</w:t>
      </w:r>
      <w:r w:rsidRPr="00C06FA1">
        <w:t>: Contains a broad spectrum antimicrobial additive on the face and back of the panel that provides resistance against the growth of mold and mildew.  Includes sag resistance performance.</w:t>
      </w:r>
    </w:p>
    <w:p w:rsidR="00D50CB9" w:rsidRPr="00C06FA1" w:rsidRDefault="00D50CB9" w:rsidP="00F96657">
      <w:pPr>
        <w:pStyle w:val="PR2"/>
        <w:numPr>
          <w:ilvl w:val="0"/>
          <w:numId w:val="0"/>
        </w:numPr>
        <w:ind w:left="1440"/>
        <w:rPr>
          <w:color w:val="FF0000"/>
        </w:rPr>
      </w:pPr>
    </w:p>
    <w:p w:rsidR="00D50CB9" w:rsidRPr="00C06FA1" w:rsidRDefault="00D50CB9" w:rsidP="00F96657">
      <w:pPr>
        <w:pStyle w:val="PR2"/>
        <w:numPr>
          <w:ilvl w:val="0"/>
          <w:numId w:val="0"/>
        </w:numPr>
        <w:ind w:left="1440"/>
        <w:rPr>
          <w:color w:val="FF0000"/>
        </w:rPr>
      </w:pPr>
    </w:p>
    <w:p w:rsidR="00B945E8" w:rsidRDefault="004F1ED3" w:rsidP="00F96657">
      <w:pPr>
        <w:pStyle w:val="PR2"/>
        <w:numPr>
          <w:ilvl w:val="0"/>
          <w:numId w:val="0"/>
        </w:numPr>
      </w:pPr>
      <w:r w:rsidRPr="00C06FA1">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B945E8"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92" w:rsidRDefault="005E1C92">
      <w:r>
        <w:separator/>
      </w:r>
    </w:p>
  </w:endnote>
  <w:endnote w:type="continuationSeparator" w:id="0">
    <w:p w:rsidR="005E1C92" w:rsidRDefault="005E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B943B2" w:rsidRPr="00B943B2">
      <w:tc>
        <w:tcPr>
          <w:tcW w:w="7632" w:type="dxa"/>
        </w:tcPr>
        <w:p w:rsidR="00095775" w:rsidRPr="00B943B2" w:rsidRDefault="00095775">
          <w:pPr>
            <w:pStyle w:val="FTR"/>
          </w:pPr>
          <w:r w:rsidRPr="00B943B2">
            <w:rPr>
              <w:rStyle w:val="NAM"/>
            </w:rPr>
            <w:t>CEILING TILE SPECIFICATION</w:t>
          </w:r>
        </w:p>
      </w:tc>
      <w:tc>
        <w:tcPr>
          <w:tcW w:w="1872" w:type="dxa"/>
        </w:tcPr>
        <w:p w:rsidR="00095775" w:rsidRPr="00B943B2" w:rsidRDefault="00095775">
          <w:pPr>
            <w:pStyle w:val="RJUST"/>
          </w:pPr>
          <w:r w:rsidRPr="00B943B2">
            <w:rPr>
              <w:rStyle w:val="NUM"/>
            </w:rPr>
            <w:t>095123</w:t>
          </w:r>
          <w:r w:rsidRPr="00B943B2">
            <w:t xml:space="preserve"> - </w:t>
          </w:r>
          <w:r w:rsidR="007D0DC3" w:rsidRPr="00B943B2">
            <w:fldChar w:fldCharType="begin"/>
          </w:r>
          <w:r w:rsidR="002B5F79" w:rsidRPr="00B943B2">
            <w:instrText xml:space="preserve"> PAGE </w:instrText>
          </w:r>
          <w:r w:rsidR="007D0DC3" w:rsidRPr="00B943B2">
            <w:fldChar w:fldCharType="separate"/>
          </w:r>
          <w:r w:rsidR="000E0BF4">
            <w:rPr>
              <w:noProof/>
            </w:rPr>
            <w:t>1</w:t>
          </w:r>
          <w:r w:rsidR="007D0DC3" w:rsidRPr="00B943B2">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92" w:rsidRDefault="005E1C92">
      <w:r>
        <w:separator/>
      </w:r>
    </w:p>
  </w:footnote>
  <w:footnote w:type="continuationSeparator" w:id="0">
    <w:p w:rsidR="005E1C92" w:rsidRDefault="005E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F6" w:rsidRDefault="000F62F6" w:rsidP="000F62F6">
    <w:pPr>
      <w:pStyle w:val="HDR"/>
    </w:pPr>
    <w:r>
      <w:rPr>
        <w:rStyle w:val="CPR"/>
      </w:rPr>
      <w:t>Copyright 2017</w:t>
    </w:r>
    <w:r w:rsidR="00095775">
      <w:rPr>
        <w:rStyle w:val="CPR"/>
      </w:rPr>
      <w:t xml:space="preserve"> USG</w:t>
    </w:r>
    <w:r w:rsidR="00A658B4">
      <w:rPr>
        <w:rStyle w:val="CPR"/>
      </w:rPr>
      <w:t xml:space="preserve"> </w:t>
    </w:r>
    <w:r w:rsidR="00A658B4" w:rsidRPr="00D50CB9">
      <w:rPr>
        <w:rStyle w:val="CPR"/>
      </w:rPr>
      <w:t>SC</w:t>
    </w:r>
    <w:r w:rsidR="00FA1722" w:rsidRPr="00D50CB9">
      <w:rPr>
        <w:rStyle w:val="CPR"/>
      </w:rPr>
      <w:t>2698</w:t>
    </w:r>
    <w:r w:rsidR="00D50CB9">
      <w:tab/>
    </w:r>
    <w:r>
      <w:t>01/17/2017</w:t>
    </w:r>
    <w:r>
      <w:rPr>
        <w:rStyle w:val="SPD"/>
      </w:rPr>
      <w:tab/>
    </w:r>
    <w:r>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095775" w:rsidRDefault="00095775" w:rsidP="007A7000">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53820A8"/>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15CE0"/>
    <w:rsid w:val="00016498"/>
    <w:rsid w:val="000212F6"/>
    <w:rsid w:val="000249F7"/>
    <w:rsid w:val="00041124"/>
    <w:rsid w:val="00042982"/>
    <w:rsid w:val="00052EBF"/>
    <w:rsid w:val="00095113"/>
    <w:rsid w:val="00095775"/>
    <w:rsid w:val="000E0BF4"/>
    <w:rsid w:val="000F62F6"/>
    <w:rsid w:val="00102174"/>
    <w:rsid w:val="0015004F"/>
    <w:rsid w:val="001514CC"/>
    <w:rsid w:val="00171859"/>
    <w:rsid w:val="001F2C68"/>
    <w:rsid w:val="00215056"/>
    <w:rsid w:val="00215CAB"/>
    <w:rsid w:val="002B5F79"/>
    <w:rsid w:val="002C6AF4"/>
    <w:rsid w:val="002F528C"/>
    <w:rsid w:val="003325A0"/>
    <w:rsid w:val="00343B09"/>
    <w:rsid w:val="00356697"/>
    <w:rsid w:val="00390F2D"/>
    <w:rsid w:val="0039122F"/>
    <w:rsid w:val="00397276"/>
    <w:rsid w:val="003C708A"/>
    <w:rsid w:val="003E13BC"/>
    <w:rsid w:val="004025D2"/>
    <w:rsid w:val="004171A1"/>
    <w:rsid w:val="00430475"/>
    <w:rsid w:val="00463CE8"/>
    <w:rsid w:val="004913FB"/>
    <w:rsid w:val="004E0887"/>
    <w:rsid w:val="004F1ED3"/>
    <w:rsid w:val="0050272C"/>
    <w:rsid w:val="00524422"/>
    <w:rsid w:val="005411E4"/>
    <w:rsid w:val="00557807"/>
    <w:rsid w:val="005658ED"/>
    <w:rsid w:val="00572FAF"/>
    <w:rsid w:val="00580FD1"/>
    <w:rsid w:val="005C24A9"/>
    <w:rsid w:val="005E1C92"/>
    <w:rsid w:val="00606ADE"/>
    <w:rsid w:val="00610A0B"/>
    <w:rsid w:val="00675130"/>
    <w:rsid w:val="00675837"/>
    <w:rsid w:val="006943FC"/>
    <w:rsid w:val="00697ECB"/>
    <w:rsid w:val="006C0247"/>
    <w:rsid w:val="006E16C4"/>
    <w:rsid w:val="006F4ED6"/>
    <w:rsid w:val="00741DC2"/>
    <w:rsid w:val="00750288"/>
    <w:rsid w:val="007802F0"/>
    <w:rsid w:val="00786895"/>
    <w:rsid w:val="007A7000"/>
    <w:rsid w:val="007C1ACA"/>
    <w:rsid w:val="007D0DC3"/>
    <w:rsid w:val="007E6930"/>
    <w:rsid w:val="007F1881"/>
    <w:rsid w:val="0080556D"/>
    <w:rsid w:val="008139DF"/>
    <w:rsid w:val="00826FEA"/>
    <w:rsid w:val="00851F6D"/>
    <w:rsid w:val="008754EE"/>
    <w:rsid w:val="00896174"/>
    <w:rsid w:val="008D029D"/>
    <w:rsid w:val="008D1F64"/>
    <w:rsid w:val="008D3631"/>
    <w:rsid w:val="00901BF1"/>
    <w:rsid w:val="00905C24"/>
    <w:rsid w:val="00957A53"/>
    <w:rsid w:val="00971A8F"/>
    <w:rsid w:val="009966CB"/>
    <w:rsid w:val="009B4B02"/>
    <w:rsid w:val="009B7B1D"/>
    <w:rsid w:val="009C7D03"/>
    <w:rsid w:val="009E149F"/>
    <w:rsid w:val="009E19F5"/>
    <w:rsid w:val="00A1740C"/>
    <w:rsid w:val="00A46813"/>
    <w:rsid w:val="00A50852"/>
    <w:rsid w:val="00A658B4"/>
    <w:rsid w:val="00A8422E"/>
    <w:rsid w:val="00A9230C"/>
    <w:rsid w:val="00AA00DD"/>
    <w:rsid w:val="00AB7261"/>
    <w:rsid w:val="00AD24BC"/>
    <w:rsid w:val="00AF521D"/>
    <w:rsid w:val="00B36D70"/>
    <w:rsid w:val="00B5428F"/>
    <w:rsid w:val="00B60C19"/>
    <w:rsid w:val="00B70A80"/>
    <w:rsid w:val="00B943B2"/>
    <w:rsid w:val="00B945E8"/>
    <w:rsid w:val="00BA4981"/>
    <w:rsid w:val="00BD0FDA"/>
    <w:rsid w:val="00BE315D"/>
    <w:rsid w:val="00C06FA1"/>
    <w:rsid w:val="00C24A22"/>
    <w:rsid w:val="00C401DE"/>
    <w:rsid w:val="00C50435"/>
    <w:rsid w:val="00C83A6B"/>
    <w:rsid w:val="00D24BF1"/>
    <w:rsid w:val="00D30D78"/>
    <w:rsid w:val="00D50CB9"/>
    <w:rsid w:val="00D60242"/>
    <w:rsid w:val="00D61E0C"/>
    <w:rsid w:val="00D82422"/>
    <w:rsid w:val="00DB4DA7"/>
    <w:rsid w:val="00DD2132"/>
    <w:rsid w:val="00E00797"/>
    <w:rsid w:val="00E104F4"/>
    <w:rsid w:val="00E22A99"/>
    <w:rsid w:val="00E27925"/>
    <w:rsid w:val="00E851B2"/>
    <w:rsid w:val="00EC0216"/>
    <w:rsid w:val="00ED05B2"/>
    <w:rsid w:val="00EE3BD5"/>
    <w:rsid w:val="00EF5B63"/>
    <w:rsid w:val="00EF5B84"/>
    <w:rsid w:val="00F15EAF"/>
    <w:rsid w:val="00F2708D"/>
    <w:rsid w:val="00F8193E"/>
    <w:rsid w:val="00F96657"/>
    <w:rsid w:val="00FA09DC"/>
    <w:rsid w:val="00FA1722"/>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48F49C-7866-4B59-8D68-2B9954B0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B84"/>
    <w:rPr>
      <w:sz w:val="22"/>
    </w:rPr>
  </w:style>
  <w:style w:type="paragraph" w:styleId="BalloonText">
    <w:name w:val="Balloon Text"/>
    <w:basedOn w:val="Normal"/>
    <w:link w:val="BalloonTextChar"/>
    <w:uiPriority w:val="99"/>
    <w:semiHidden/>
    <w:unhideWhenUsed/>
    <w:rsid w:val="00F96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02310">
      <w:bodyDiv w:val="1"/>
      <w:marLeft w:val="0"/>
      <w:marRight w:val="0"/>
      <w:marTop w:val="0"/>
      <w:marBottom w:val="0"/>
      <w:divBdr>
        <w:top w:val="none" w:sz="0" w:space="0" w:color="auto"/>
        <w:left w:val="none" w:sz="0" w:space="0" w:color="auto"/>
        <w:bottom w:val="none" w:sz="0" w:space="0" w:color="auto"/>
        <w:right w:val="none" w:sz="0" w:space="0" w:color="auto"/>
      </w:divBdr>
    </w:div>
    <w:div w:id="18597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095123 USG Frost™ High-NRC/High-CAC Acoustical Tile Ceilings Architectural Specification (English) - SC2698</vt:lpstr>
    </vt:vector>
  </TitlesOfParts>
  <Company>USG Corporation</Company>
  <LinksUpToDate>false</LinksUpToDate>
  <CharactersWithSpaces>4170</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Frost™ High-NRC/High-CAC Acoustical Tile Ceilings Architectural Specification (English) - SC2698</dc:title>
  <dc:subject>Section 095123 USG Frost™ High-NRC/High-CAC Acoustical Tile Ceilings Architectural Specification (English) - SC2698</dc:subject>
  <dc:creator>Colin N Craig</dc:creator>
  <cp:keywords>Frost™ High-NRC/High-CAC, SC2698</cp:keywords>
  <cp:lastModifiedBy>Johns, Tina</cp:lastModifiedBy>
  <cp:revision>51</cp:revision>
  <cp:lastPrinted>2015-12-08T17:37:00Z</cp:lastPrinted>
  <dcterms:created xsi:type="dcterms:W3CDTF">2015-04-29T13:55:00Z</dcterms:created>
  <dcterms:modified xsi:type="dcterms:W3CDTF">2017-02-17T17:35:00Z</dcterms:modified>
</cp:coreProperties>
</file>